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0"/>
        <w:jc w:val="center"/>
        <w:rPr>
          <w:rFonts w:cs="Verdana" w:ascii="Verdana" w:hAnsi="Verdana"/>
          <w:b/>
          <w:sz w:val="24"/>
          <w:szCs w:val="24"/>
        </w:rPr>
      </w:pPr>
      <w:r>
        <w:rPr>
          <w:rFonts w:cs="Verdana" w:ascii="Verdana" w:hAnsi="Verdana"/>
          <w:b/>
          <w:sz w:val="24"/>
          <w:szCs w:val="24"/>
        </w:rPr>
        <w:t>Учетная карточка ООО «БТР»</w:t>
      </w:r>
    </w:p>
    <w:p>
      <w:pPr>
        <w:pStyle w:val="Normal"/>
        <w:spacing w:before="0" w:after="0"/>
        <w:jc w:val="center"/>
        <w:rPr>
          <w:rFonts w:cs="Times New Roman;Times New Roman Cyr" w:ascii="Times New Roman;Times New Roman Cyr" w:hAnsi="Times New Roman;Times New Roman Cyr"/>
          <w:b/>
        </w:rPr>
      </w:pPr>
      <w:r>
        <w:rPr>
          <w:rFonts w:cs="Times New Roman;Times New Roman Cyr" w:ascii="Times New Roman;Times New Roman Cyr" w:hAnsi="Times New Roman;Times New Roman Cyr"/>
          <w:b/>
        </w:rPr>
      </w:r>
    </w:p>
    <w:p>
      <w:pPr>
        <w:pStyle w:val="Normal"/>
        <w:spacing w:before="0" w:after="0"/>
        <w:jc w:val="center"/>
        <w:rPr>
          <w:rFonts w:cs="Times New Roman;Times New Roman Cyr" w:ascii="Times New Roman;Times New Roman Cyr" w:hAnsi="Times New Roman;Times New Roman Cyr"/>
        </w:rPr>
      </w:pPr>
      <w:r>
        <w:rPr>
          <w:rFonts w:cs="Times New Roman;Times New Roman Cyr" w:ascii="Times New Roman;Times New Roman Cyr" w:hAnsi="Times New Roman;Times New Roman Cyr"/>
        </w:rPr>
      </w:r>
    </w:p>
    <w:tbl>
      <w:tblPr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785"/>
        <w:gridCol w:w="4796"/>
      </w:tblGrid>
      <w:tr>
        <w:trPr>
          <w:cantSplit w:val="false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;Times New Roman Cyr" w:ascii="Times New Roman;Times New Roman Cyr" w:hAnsi="Times New Roman;Times New Roman Cyr"/>
              </w:rPr>
            </w:pPr>
            <w:r>
              <w:rPr>
                <w:rFonts w:cs="Times New Roman;Times New Roman Cyr" w:ascii="Times New Roman;Times New Roman Cyr" w:hAnsi="Times New Roman;Times New Roman Cyr"/>
              </w:rPr>
              <w:t>Полное наименование организации</w:t>
            </w:r>
          </w:p>
          <w:p>
            <w:pPr>
              <w:pStyle w:val="Normal"/>
              <w:spacing w:lineRule="auto" w:line="240" w:before="0" w:after="0"/>
              <w:rPr>
                <w:rFonts w:cs="Times New Roman;Times New Roman Cyr" w:ascii="Times New Roman;Times New Roman Cyr" w:hAnsi="Times New Roman;Times New Roman Cyr"/>
              </w:rPr>
            </w:pPr>
            <w:r>
              <w:rPr>
                <w:rFonts w:cs="Times New Roman;Times New Roman Cyr" w:ascii="Times New Roman;Times New Roman Cyr" w:hAnsi="Times New Roman;Times New Roman Cyr"/>
              </w:rPr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;Times New Roman Cyr" w:ascii="Times New Roman;Times New Roman Cyr" w:hAnsi="Times New Roman;Times New Roman Cyr"/>
              </w:rPr>
            </w:pPr>
            <w:r>
              <w:rPr>
                <w:rFonts w:cs="Times New Roman;Times New Roman Cyr" w:ascii="Times New Roman;Times New Roman Cyr" w:hAnsi="Times New Roman;Times New Roman Cyr"/>
              </w:rPr>
              <w:t>Общество с ограниченной ответственностью «БТР»</w:t>
            </w:r>
          </w:p>
        </w:tc>
      </w:tr>
      <w:tr>
        <w:trPr>
          <w:cantSplit w:val="false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;Times New Roman Cyr" w:ascii="Times New Roman;Times New Roman Cyr" w:hAnsi="Times New Roman;Times New Roman Cyr"/>
              </w:rPr>
            </w:pPr>
            <w:r>
              <w:rPr>
                <w:rFonts w:cs="Times New Roman;Times New Roman Cyr" w:ascii="Times New Roman;Times New Roman Cyr" w:hAnsi="Times New Roman;Times New Roman Cyr"/>
              </w:rPr>
              <w:t>Краткое наименование организации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;Times New Roman Cyr" w:ascii="Times New Roman;Times New Roman Cyr" w:hAnsi="Times New Roman;Times New Roman Cyr"/>
              </w:rPr>
            </w:pPr>
            <w:r>
              <w:rPr>
                <w:rFonts w:cs="Times New Roman;Times New Roman Cyr" w:ascii="Times New Roman;Times New Roman Cyr" w:hAnsi="Times New Roman;Times New Roman Cyr"/>
              </w:rPr>
              <w:t>ООО «БТР»</w:t>
            </w:r>
          </w:p>
        </w:tc>
      </w:tr>
      <w:tr>
        <w:trPr>
          <w:cantSplit w:val="false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;Times New Roman Cyr" w:ascii="Times New Roman;Times New Roman Cyr" w:hAnsi="Times New Roman;Times New Roman Cyr"/>
              </w:rPr>
            </w:pPr>
            <w:r>
              <w:rPr>
                <w:rFonts w:cs="Times New Roman;Times New Roman Cyr" w:ascii="Times New Roman;Times New Roman Cyr" w:hAnsi="Times New Roman;Times New Roman Cyr"/>
              </w:rPr>
              <w:t>Место нахождения (юридический адрес)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;Times New Roman Cyr" w:ascii="Times New Roman;Times New Roman Cyr" w:hAnsi="Times New Roman;Times New Roman Cyr"/>
              </w:rPr>
            </w:pPr>
            <w:r>
              <w:rPr>
                <w:rFonts w:cs="Times New Roman;Times New Roman Cyr" w:ascii="Times New Roman;Times New Roman Cyr" w:hAnsi="Times New Roman;Times New Roman Cyr"/>
              </w:rPr>
              <w:t>656906, Алтайский край, Барнаул г, Южный рп, Чайковского ул, дом № 47, кв.46</w:t>
            </w:r>
          </w:p>
        </w:tc>
      </w:tr>
      <w:tr>
        <w:trPr>
          <w:cantSplit w:val="false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;Times New Roman Cyr" w:ascii="Times New Roman;Times New Roman Cyr" w:hAnsi="Times New Roman;Times New Roman Cyr"/>
              </w:rPr>
            </w:pPr>
            <w:r>
              <w:rPr>
                <w:rFonts w:cs="Times New Roman;Times New Roman Cyr" w:ascii="Times New Roman;Times New Roman Cyr" w:hAnsi="Times New Roman;Times New Roman Cyr"/>
              </w:rPr>
              <w:t>Фактический (почтовый) адрес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;Times New Roman Cyr" w:ascii="Times New Roman;Times New Roman Cyr" w:hAnsi="Times New Roman;Times New Roman Cyr"/>
              </w:rPr>
            </w:pPr>
            <w:r>
              <w:rPr>
                <w:rFonts w:cs="Times New Roman;Times New Roman Cyr" w:ascii="Times New Roman;Times New Roman Cyr" w:hAnsi="Times New Roman;Times New Roman Cyr"/>
              </w:rPr>
              <w:t>656064, Алтайский край, Барнаул г, Павловский тракт, дом № 54Б</w:t>
            </w:r>
          </w:p>
        </w:tc>
      </w:tr>
      <w:tr>
        <w:trPr>
          <w:cantSplit w:val="false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;Times New Roman Cyr" w:ascii="Times New Roman;Times New Roman Cyr" w:hAnsi="Times New Roman;Times New Roman Cyr"/>
              </w:rPr>
            </w:pPr>
            <w:r>
              <w:rPr>
                <w:rFonts w:cs="Times New Roman;Times New Roman Cyr" w:ascii="Times New Roman;Times New Roman Cyr" w:hAnsi="Times New Roman;Times New Roman Cyr"/>
              </w:rPr>
              <w:t>ОГРН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;Times New Roman Cyr" w:ascii="Times New Roman;Times New Roman Cyr" w:hAnsi="Times New Roman;Times New Roman Cyr"/>
              </w:rPr>
            </w:pPr>
            <w:r>
              <w:rPr>
                <w:rFonts w:cs="Times New Roman;Times New Roman Cyr" w:ascii="Times New Roman;Times New Roman Cyr" w:hAnsi="Times New Roman;Times New Roman Cyr"/>
              </w:rPr>
              <w:t>1112225010370</w:t>
            </w:r>
          </w:p>
        </w:tc>
      </w:tr>
      <w:tr>
        <w:trPr>
          <w:cantSplit w:val="false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;Times New Roman Cyr" w:ascii="Times New Roman;Times New Roman Cyr" w:hAnsi="Times New Roman;Times New Roman Cyr"/>
              </w:rPr>
            </w:pPr>
            <w:r>
              <w:rPr>
                <w:rFonts w:cs="Times New Roman;Times New Roman Cyr" w:ascii="Times New Roman;Times New Roman Cyr" w:hAnsi="Times New Roman;Times New Roman Cyr"/>
              </w:rPr>
              <w:t>ИНН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;Times New Roman Cyr" w:ascii="Times New Roman;Times New Roman Cyr" w:hAnsi="Times New Roman;Times New Roman Cyr"/>
              </w:rPr>
            </w:pPr>
            <w:r>
              <w:rPr>
                <w:rFonts w:cs="Times New Roman;Times New Roman Cyr" w:ascii="Times New Roman;Times New Roman Cyr" w:hAnsi="Times New Roman;Times New Roman Cyr"/>
              </w:rPr>
              <w:t>2225123911</w:t>
            </w:r>
          </w:p>
        </w:tc>
      </w:tr>
      <w:tr>
        <w:trPr>
          <w:cantSplit w:val="false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;Times New Roman Cyr" w:ascii="Times New Roman;Times New Roman Cyr" w:hAnsi="Times New Roman;Times New Roman Cyr"/>
              </w:rPr>
            </w:pPr>
            <w:r>
              <w:rPr>
                <w:rFonts w:cs="Times New Roman;Times New Roman Cyr" w:ascii="Times New Roman;Times New Roman Cyr" w:hAnsi="Times New Roman;Times New Roman Cyr"/>
              </w:rPr>
              <w:t>КПП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;Times New Roman Cyr" w:ascii="Times New Roman;Times New Roman Cyr" w:hAnsi="Times New Roman;Times New Roman Cyr"/>
              </w:rPr>
            </w:pPr>
            <w:r>
              <w:rPr>
                <w:rFonts w:cs="Times New Roman;Times New Roman Cyr" w:ascii="Times New Roman;Times New Roman Cyr" w:hAnsi="Times New Roman;Times New Roman Cyr"/>
              </w:rPr>
              <w:t>222501001</w:t>
            </w:r>
          </w:p>
        </w:tc>
      </w:tr>
      <w:tr>
        <w:trPr>
          <w:cantSplit w:val="false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;Times New Roman Cyr" w:ascii="Times New Roman;Times New Roman Cyr" w:hAnsi="Times New Roman;Times New Roman Cyr"/>
              </w:rPr>
            </w:pPr>
            <w:r>
              <w:rPr>
                <w:rFonts w:cs="Times New Roman;Times New Roman Cyr" w:ascii="Times New Roman;Times New Roman Cyr" w:hAnsi="Times New Roman;Times New Roman Cyr"/>
              </w:rPr>
              <w:t>ОКПО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;Times New Roman Cyr" w:ascii="Times New Roman;Times New Roman Cyr" w:hAnsi="Times New Roman;Times New Roman Cyr"/>
              </w:rPr>
            </w:pPr>
            <w:r>
              <w:rPr>
                <w:rFonts w:cs="Times New Roman;Times New Roman Cyr" w:ascii="Times New Roman;Times New Roman Cyr" w:hAnsi="Times New Roman;Times New Roman Cyr"/>
              </w:rPr>
              <w:t>92202415</w:t>
            </w:r>
          </w:p>
        </w:tc>
      </w:tr>
      <w:tr>
        <w:trPr>
          <w:cantSplit w:val="false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;Times New Roman Cyr" w:ascii="Times New Roman;Times New Roman Cyr" w:hAnsi="Times New Roman;Times New Roman Cyr"/>
              </w:rPr>
            </w:pPr>
            <w:r>
              <w:rPr>
                <w:rFonts w:cs="Times New Roman;Times New Roman Cyr" w:ascii="Times New Roman;Times New Roman Cyr" w:hAnsi="Times New Roman;Times New Roman Cyr"/>
              </w:rPr>
              <w:t>ОКАТО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;Times New Roman Cyr" w:ascii="Times New Roman;Times New Roman Cyr" w:hAnsi="Times New Roman;Times New Roman Cyr"/>
              </w:rPr>
            </w:pPr>
            <w:r>
              <w:rPr>
                <w:rFonts w:cs="Times New Roman;Times New Roman Cyr" w:ascii="Times New Roman;Times New Roman Cyr" w:hAnsi="Times New Roman;Times New Roman Cyr"/>
              </w:rPr>
              <w:t>01401689000</w:t>
            </w:r>
          </w:p>
        </w:tc>
      </w:tr>
      <w:tr>
        <w:trPr>
          <w:cantSplit w:val="false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;Times New Roman Cyr" w:ascii="Times New Roman;Times New Roman Cyr" w:hAnsi="Times New Roman;Times New Roman Cyr"/>
              </w:rPr>
            </w:pPr>
            <w:r>
              <w:rPr>
                <w:rFonts w:cs="Times New Roman;Times New Roman Cyr" w:ascii="Times New Roman;Times New Roman Cyr" w:hAnsi="Times New Roman;Times New Roman Cyr"/>
              </w:rPr>
              <w:t>ОКВЭД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;Times New Roman Cyr" w:ascii="Times New Roman;Times New Roman Cyr" w:hAnsi="Times New Roman;Times New Roman Cyr"/>
              </w:rPr>
            </w:pPr>
            <w:r>
              <w:rPr>
                <w:rFonts w:cs="Times New Roman;Times New Roman Cyr" w:ascii="Times New Roman;Times New Roman Cyr" w:hAnsi="Times New Roman;Times New Roman Cyr"/>
              </w:rPr>
              <w:t>50.30.1 / 52.61.2</w:t>
            </w:r>
          </w:p>
        </w:tc>
      </w:tr>
      <w:tr>
        <w:trPr>
          <w:trHeight w:val="607" w:hRule="atLeast"/>
          <w:cantSplit w:val="false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;Times New Roman Cyr" w:ascii="Times New Roman;Times New Roman Cyr" w:hAnsi="Times New Roman;Times New Roman Cyr"/>
              </w:rPr>
            </w:pPr>
            <w:r>
              <w:rPr>
                <w:rFonts w:cs="Times New Roman;Times New Roman Cyr" w:ascii="Times New Roman;Times New Roman Cyr" w:hAnsi="Times New Roman;Times New Roman Cyr"/>
              </w:rPr>
              <w:t>Расчетный счет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cs="Times New Roman;Times New Roman Cyr" w:ascii="Times New Roman;Times New Roman Cyr" w:hAnsi="Times New Roman;Times New Roman Cyr"/>
                <w:lang w:val="en-US"/>
              </w:rPr>
            </w:pPr>
            <w:r>
              <w:rPr>
                <w:rFonts w:cs="Times New Roman;Times New Roman Cyr" w:ascii="Times New Roman;Times New Roman Cyr" w:hAnsi="Times New Roman;Times New Roman Cyr"/>
                <w:lang w:val="en-US"/>
              </w:rPr>
              <w:t>40702810202000006152</w:t>
            </w:r>
          </w:p>
        </w:tc>
      </w:tr>
      <w:tr>
        <w:trPr>
          <w:cantSplit w:val="false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;Times New Roman Cyr" w:ascii="Times New Roman;Times New Roman Cyr" w:hAnsi="Times New Roman;Times New Roman Cyr"/>
              </w:rPr>
            </w:pPr>
            <w:r>
              <w:rPr>
                <w:rFonts w:cs="Times New Roman;Times New Roman Cyr" w:ascii="Times New Roman;Times New Roman Cyr" w:hAnsi="Times New Roman;Times New Roman Cyr"/>
              </w:rPr>
              <w:t>Наименование банка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;Times New Roman Cyr" w:ascii="Times New Roman;Times New Roman Cyr" w:hAnsi="Times New Roman;Times New Roman Cyr"/>
                <w:sz w:val="24"/>
                <w:szCs w:val="24"/>
              </w:rPr>
            </w:pPr>
            <w:r>
              <w:rPr>
                <w:rFonts w:cs="Times New Roman;Times New Roman Cyr" w:ascii="Times New Roman;Times New Roman Cyr" w:hAnsi="Times New Roman;Times New Roman Cyr"/>
                <w:sz w:val="24"/>
                <w:szCs w:val="24"/>
              </w:rPr>
              <w:t xml:space="preserve">Алтайское отделение №8644 ПАО Сбербанк </w:t>
            </w:r>
          </w:p>
        </w:tc>
      </w:tr>
      <w:tr>
        <w:trPr>
          <w:cantSplit w:val="false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;Times New Roman Cyr" w:ascii="Times New Roman;Times New Roman Cyr" w:hAnsi="Times New Roman;Times New Roman Cyr"/>
              </w:rPr>
            </w:pPr>
            <w:r>
              <w:rPr>
                <w:rFonts w:cs="Times New Roman;Times New Roman Cyr" w:ascii="Times New Roman;Times New Roman Cyr" w:hAnsi="Times New Roman;Times New Roman Cyr"/>
              </w:rPr>
              <w:t>Кор.счет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;Times New Roman Cyr" w:ascii="Times New Roman;Times New Roman Cyr" w:hAnsi="Times New Roman;Times New Roman Cyr"/>
                <w:iCs/>
              </w:rPr>
            </w:pPr>
            <w:r>
              <w:rPr>
                <w:rFonts w:cs="Times New Roman;Times New Roman Cyr" w:ascii="Times New Roman;Times New Roman Cyr" w:hAnsi="Times New Roman;Times New Roman Cyr"/>
                <w:iCs/>
              </w:rPr>
              <w:t>30101810200000000604</w:t>
            </w:r>
          </w:p>
        </w:tc>
      </w:tr>
      <w:tr>
        <w:trPr>
          <w:cantSplit w:val="false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;Times New Roman Cyr" w:ascii="Times New Roman;Times New Roman Cyr" w:hAnsi="Times New Roman;Times New Roman Cyr"/>
              </w:rPr>
            </w:pPr>
            <w:r>
              <w:rPr>
                <w:rFonts w:cs="Times New Roman;Times New Roman Cyr" w:ascii="Times New Roman;Times New Roman Cyr" w:hAnsi="Times New Roman;Times New Roman Cyr"/>
              </w:rPr>
              <w:t>БИК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;Times New Roman Cyr" w:ascii="Times New Roman;Times New Roman Cyr" w:hAnsi="Times New Roman;Times New Roman Cyr"/>
                <w:iCs/>
              </w:rPr>
            </w:pPr>
            <w:r>
              <w:rPr>
                <w:rFonts w:cs="Times New Roman;Times New Roman Cyr" w:ascii="Times New Roman;Times New Roman Cyr" w:hAnsi="Times New Roman;Times New Roman Cyr"/>
                <w:iCs/>
              </w:rPr>
              <w:t>040173604</w:t>
            </w:r>
          </w:p>
        </w:tc>
      </w:tr>
      <w:tr>
        <w:trPr>
          <w:cantSplit w:val="false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;Times New Roman Cyr" w:ascii="Times New Roman;Times New Roman Cyr" w:hAnsi="Times New Roman;Times New Roman Cyr"/>
              </w:rPr>
            </w:pPr>
            <w:r>
              <w:rPr>
                <w:rFonts w:eastAsia="Times New Roman;Times New Roman Cyr" w:cs="Times New Roman;Times New Roman Cyr" w:ascii="Times New Roman;Times New Roman Cyr" w:hAnsi="Times New Roman;Times New Roman Cyr"/>
              </w:rPr>
              <w:t xml:space="preserve"> </w:t>
            </w:r>
            <w:r>
              <w:rPr>
                <w:rFonts w:cs="Times New Roman;Times New Roman Cyr" w:ascii="Times New Roman;Times New Roman Cyr" w:hAnsi="Times New Roman;Times New Roman Cyr"/>
              </w:rPr>
              <w:t>директор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;Times New Roman Cyr" w:ascii="Times New Roman;Times New Roman Cyr" w:hAnsi="Times New Roman;Times New Roman Cyr"/>
              </w:rPr>
            </w:pPr>
            <w:r>
              <w:rPr>
                <w:rFonts w:cs="Times New Roman;Times New Roman Cyr" w:ascii="Times New Roman;Times New Roman Cyr" w:hAnsi="Times New Roman;Times New Roman Cyr"/>
              </w:rPr>
              <w:t>Скирдонов Александр Андреевич</w:t>
            </w:r>
          </w:p>
        </w:tc>
      </w:tr>
      <w:tr>
        <w:trPr>
          <w:cantSplit w:val="false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;Times New Roman Cyr" w:ascii="Times New Roman;Times New Roman Cyr" w:hAnsi="Times New Roman;Times New Roman Cyr"/>
              </w:rPr>
            </w:pPr>
            <w:r>
              <w:rPr>
                <w:rFonts w:cs="Times New Roman;Times New Roman Cyr" w:ascii="Times New Roman;Times New Roman Cyr" w:hAnsi="Times New Roman;Times New Roman Cyr"/>
              </w:rPr>
              <w:t>Телефон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;Times New Roman Cyr" w:ascii="Times New Roman;Times New Roman Cyr" w:hAnsi="Times New Roman;Times New Roman Cyr"/>
              </w:rPr>
            </w:pPr>
            <w:r>
              <w:rPr>
                <w:rFonts w:cs="Times New Roman;Times New Roman Cyr" w:ascii="Times New Roman;Times New Roman Cyr" w:hAnsi="Times New Roman;Times New Roman Cyr"/>
              </w:rPr>
              <w:t>+7 (3852) 71-77-07</w:t>
            </w:r>
          </w:p>
        </w:tc>
      </w:tr>
      <w:tr>
        <w:trPr>
          <w:cantSplit w:val="false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;Times New Roman Cyr" w:ascii="Times New Roman;Times New Roman Cyr" w:hAnsi="Times New Roman;Times New Roman Cyr"/>
              </w:rPr>
            </w:pPr>
            <w:r>
              <w:rPr>
                <w:rFonts w:cs="Times New Roman;Times New Roman Cyr" w:ascii="Times New Roman;Times New Roman Cyr" w:hAnsi="Times New Roman;Times New Roman Cyr"/>
              </w:rPr>
              <w:t>Факс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;Times New Roman Cyr" w:ascii="Times New Roman;Times New Roman Cyr" w:hAnsi="Times New Roman;Times New Roman Cyr"/>
              </w:rPr>
            </w:pPr>
            <w:r>
              <w:rPr>
                <w:rFonts w:cs="Times New Roman;Times New Roman Cyr" w:ascii="Times New Roman;Times New Roman Cyr" w:hAnsi="Times New Roman;Times New Roman Cyr"/>
              </w:rPr>
              <w:t>+7 (3852) 53-43-25</w:t>
            </w:r>
          </w:p>
        </w:tc>
      </w:tr>
      <w:tr>
        <w:trPr>
          <w:cantSplit w:val="false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;Times New Roman Cyr" w:ascii="Times New Roman;Times New Roman Cyr" w:hAnsi="Times New Roman;Times New Roman Cyr"/>
                <w:lang w:val="en-US"/>
              </w:rPr>
            </w:pPr>
            <w:r>
              <w:rPr>
                <w:rFonts w:cs="Times New Roman;Times New Roman Cyr" w:ascii="Times New Roman;Times New Roman Cyr" w:hAnsi="Times New Roman;Times New Roman Cyr"/>
                <w:lang w:val="en-US"/>
              </w:rPr>
              <w:t>e-mail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Style w:val="Headerusername"/>
                <w:u w:val="single"/>
              </w:rPr>
            </w:pPr>
            <w:r>
              <w:rPr>
                <w:rStyle w:val="Headerusername"/>
                <w:u w:val="single"/>
              </w:rPr>
              <w:t>BTRMotorsport@ya.ru</w:t>
            </w:r>
          </w:p>
        </w:tc>
      </w:tr>
      <w:tr>
        <w:trPr>
          <w:cantSplit w:val="false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;Times New Roman Cyr" w:ascii="Times New Roman;Times New Roman Cyr" w:hAnsi="Times New Roman;Times New Roman Cyr"/>
              </w:rPr>
            </w:pPr>
            <w:r>
              <w:rPr>
                <w:rFonts w:cs="Times New Roman;Times New Roman Cyr" w:ascii="Times New Roman;Times New Roman Cyr" w:hAnsi="Times New Roman;Times New Roman Cyr"/>
              </w:rPr>
              <w:t>ИФНС №15 по Алтайскому краю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Times New Roman;Times New Roman Cyr" w:ascii="Times New Roman;Times New Roman Cyr" w:hAnsi="Times New Roman;Times New Roman Cyr"/>
              </w:rPr>
            </w:pPr>
            <w:r>
              <w:rPr>
                <w:rFonts w:cs="Times New Roman;Times New Roman Cyr" w:ascii="Times New Roman;Times New Roman Cyr" w:hAnsi="Times New Roman;Times New Roman Cyr"/>
              </w:rPr>
            </w:r>
          </w:p>
        </w:tc>
      </w:tr>
      <w:tr>
        <w:trPr>
          <w:cantSplit w:val="false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;Times New Roman Cyr" w:ascii="Times New Roman;Times New Roman Cyr" w:hAnsi="Times New Roman;Times New Roman Cyr"/>
              </w:rPr>
            </w:pPr>
            <w:r>
              <w:rPr>
                <w:rFonts w:cs="Times New Roman;Times New Roman Cyr" w:ascii="Times New Roman;Times New Roman Cyr" w:hAnsi="Times New Roman;Times New Roman Cyr"/>
              </w:rPr>
              <w:t>Код ФСС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;Times New Roman Cyr" w:ascii="Times New Roman;Times New Roman Cyr" w:hAnsi="Times New Roman;Times New Roman Cyr"/>
              </w:rPr>
            </w:pPr>
            <w:r>
              <w:rPr>
                <w:rFonts w:cs="Times New Roman;Times New Roman Cyr" w:ascii="Times New Roman;Times New Roman Cyr" w:hAnsi="Times New Roman;Times New Roman Cyr"/>
              </w:rPr>
              <w:t>2225</w:t>
            </w:r>
          </w:p>
        </w:tc>
      </w:tr>
      <w:tr>
        <w:trPr>
          <w:cantSplit w:val="false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;Times New Roman Cyr" w:ascii="Times New Roman;Times New Roman Cyr" w:hAnsi="Times New Roman;Times New Roman Cyr"/>
              </w:rPr>
            </w:pPr>
            <w:r>
              <w:rPr>
                <w:rFonts w:cs="Times New Roman;Times New Roman Cyr" w:ascii="Times New Roman;Times New Roman Cyr" w:hAnsi="Times New Roman;Times New Roman Cyr"/>
              </w:rPr>
              <w:t>Регистрационный номер страхователя (ПФ)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;Times New Roman Cyr" w:ascii="Times New Roman;Times New Roman Cyr" w:hAnsi="Times New Roman;Times New Roman Cyr"/>
              </w:rPr>
            </w:pPr>
            <w:r>
              <w:rPr>
                <w:rFonts w:cs="Times New Roman;Times New Roman Cyr" w:ascii="Times New Roman;Times New Roman Cyr" w:hAnsi="Times New Roman;Times New Roman Cyr"/>
              </w:rPr>
              <w:t>032-013-108108</w:t>
            </w:r>
          </w:p>
        </w:tc>
      </w:tr>
    </w:tbl>
    <w:p>
      <w:pPr>
        <w:pStyle w:val="Normal"/>
        <w:tabs>
          <w:tab w:val="left" w:pos="1440" w:leader="none"/>
        </w:tabs>
        <w:spacing w:before="0" w:after="0"/>
        <w:rPr>
          <w:bCs/>
        </w:rPr>
      </w:pPr>
      <w:r>
        <w:rPr>
          <w:bCs/>
        </w:rPr>
      </w:r>
    </w:p>
    <w:p>
      <w:pPr>
        <w:pStyle w:val="Normal"/>
        <w:tabs>
          <w:tab w:val="left" w:pos="1440" w:leader="none"/>
        </w:tabs>
        <w:spacing w:before="0" w:after="0"/>
        <w:rPr>
          <w:bCs/>
        </w:rPr>
      </w:pPr>
      <w:r>
        <w:rPr>
          <w:bCs/>
        </w:rPr>
      </w:r>
    </w:p>
    <w:p>
      <w:pPr>
        <w:pStyle w:val="Normal"/>
        <w:tabs>
          <w:tab w:val="left" w:pos="1440" w:leader="none"/>
        </w:tabs>
        <w:spacing w:before="0" w:after="0"/>
        <w:rPr>
          <w:bCs/>
        </w:rPr>
      </w:pPr>
      <w:r>
        <w:rPr>
          <w:bCs/>
        </w:rPr>
      </w:r>
    </w:p>
    <w:p>
      <w:pPr>
        <w:pStyle w:val="Normal"/>
        <w:tabs>
          <w:tab w:val="left" w:pos="1440" w:leader="none"/>
        </w:tabs>
        <w:spacing w:before="0" w:after="0"/>
        <w:rPr>
          <w:bCs/>
        </w:rPr>
      </w:pPr>
      <w:r>
        <w:rPr>
          <w:bCs/>
        </w:rPr>
      </w:r>
    </w:p>
    <w:p>
      <w:pPr>
        <w:pStyle w:val="Normal"/>
        <w:tabs>
          <w:tab w:val="left" w:pos="1440" w:leader="none"/>
        </w:tabs>
        <w:spacing w:before="0" w:after="0"/>
        <w:rPr>
          <w:bCs/>
        </w:rPr>
      </w:pPr>
      <w:r>
        <w:rPr>
          <w:bCs/>
        </w:rPr>
      </w:r>
    </w:p>
    <w:p>
      <w:pPr>
        <w:pStyle w:val="Normal"/>
        <w:tabs>
          <w:tab w:val="left" w:pos="1440" w:leader="none"/>
        </w:tabs>
        <w:spacing w:before="0" w:after="0"/>
        <w:rPr>
          <w:bCs/>
        </w:rPr>
      </w:pPr>
      <w:r>
        <w:rPr>
          <w:bCs/>
        </w:rPr>
      </w:r>
    </w:p>
    <w:p>
      <w:pPr>
        <w:pStyle w:val="Normal"/>
        <w:tabs>
          <w:tab w:val="left" w:pos="1440" w:leader="none"/>
        </w:tabs>
        <w:spacing w:before="0" w:after="0"/>
        <w:rPr>
          <w:bCs/>
        </w:rPr>
      </w:pPr>
      <w:r>
        <w:rPr>
          <w:bCs/>
        </w:rPr>
      </w:r>
    </w:p>
    <w:p>
      <w:pPr>
        <w:pStyle w:val="Normal"/>
        <w:tabs>
          <w:tab w:val="left" w:pos="1440" w:leader="none"/>
        </w:tabs>
        <w:spacing w:before="0" w:after="0"/>
        <w:rPr>
          <w:bCs/>
        </w:rPr>
      </w:pPr>
      <w:r>
        <w:rPr>
          <w:bCs/>
        </w:rPr>
      </w:r>
    </w:p>
    <w:p>
      <w:pPr>
        <w:pStyle w:val="Normal"/>
        <w:tabs>
          <w:tab w:val="left" w:pos="1440" w:leader="none"/>
        </w:tabs>
        <w:spacing w:before="0" w:after="0"/>
        <w:rPr>
          <w:bCs/>
        </w:rPr>
      </w:pPr>
      <w:r>
        <w:rPr>
          <w:bCs/>
        </w:rPr>
      </w:r>
    </w:p>
    <w:p>
      <w:pPr>
        <w:pStyle w:val="Normal"/>
        <w:tabs>
          <w:tab w:val="left" w:pos="1440" w:leader="none"/>
        </w:tabs>
        <w:spacing w:before="0" w:after="0"/>
        <w:rPr>
          <w:bCs/>
        </w:rPr>
      </w:pPr>
      <w:r>
        <w:rPr>
          <w:bCs/>
        </w:rPr>
      </w:r>
    </w:p>
    <w:p>
      <w:pPr>
        <w:pStyle w:val="Normal"/>
        <w:tabs>
          <w:tab w:val="left" w:pos="1440" w:leader="none"/>
        </w:tabs>
        <w:spacing w:before="0" w:after="0"/>
        <w:rPr>
          <w:bCs/>
        </w:rPr>
      </w:pPr>
      <w:r>
        <w:rPr>
          <w:bCs/>
        </w:rPr>
      </w:r>
    </w:p>
    <w:p>
      <w:pPr>
        <w:pStyle w:val="Normal"/>
        <w:tabs>
          <w:tab w:val="left" w:pos="1440" w:leader="none"/>
        </w:tabs>
        <w:spacing w:before="0" w:after="0"/>
        <w:rPr>
          <w:bCs/>
        </w:rPr>
      </w:pPr>
      <w:r>
        <w:rPr>
          <w:bCs/>
        </w:rPr>
      </w:r>
    </w:p>
    <w:p>
      <w:pPr>
        <w:pStyle w:val="Normal"/>
        <w:tabs>
          <w:tab w:val="left" w:pos="1440" w:leader="none"/>
        </w:tabs>
        <w:spacing w:before="0" w:after="0"/>
        <w:rPr>
          <w:bCs/>
        </w:rPr>
      </w:pPr>
      <w:r>
        <w:rPr>
          <w:bCs/>
        </w:rPr>
      </w:r>
    </w:p>
    <w:p>
      <w:pPr>
        <w:pStyle w:val="Normal"/>
        <w:tabs>
          <w:tab w:val="left" w:pos="1440" w:leader="none"/>
        </w:tabs>
        <w:spacing w:before="0" w:after="0"/>
        <w:rPr>
          <w:bCs/>
        </w:rPr>
      </w:pPr>
      <w:r>
        <w:rPr>
          <w:bCs/>
        </w:rPr>
      </w:r>
    </w:p>
    <w:p>
      <w:pPr>
        <w:pStyle w:val="Normal"/>
        <w:tabs>
          <w:tab w:val="left" w:pos="1440" w:leader="none"/>
        </w:tabs>
        <w:spacing w:before="0" w:after="0"/>
        <w:rPr>
          <w:bCs/>
        </w:rPr>
      </w:pPr>
      <w:r>
        <w:rPr>
          <w:bCs/>
        </w:rPr>
      </w:r>
    </w:p>
    <w:p>
      <w:pPr>
        <w:pStyle w:val="Normal"/>
        <w:tabs>
          <w:tab w:val="left" w:pos="1440" w:leader="none"/>
        </w:tabs>
        <w:spacing w:before="0" w:after="0"/>
        <w:rPr>
          <w:bCs/>
        </w:rPr>
      </w:pPr>
      <w:r>
        <w:rPr>
          <w:bCs/>
        </w:rPr>
      </w:r>
    </w:p>
    <w:p>
      <w:pPr>
        <w:pStyle w:val="Normal"/>
        <w:tabs>
          <w:tab w:val="left" w:pos="1440" w:leader="none"/>
        </w:tabs>
        <w:spacing w:before="0" w:after="0"/>
        <w:rPr>
          <w:bCs/>
        </w:rPr>
      </w:pPr>
      <w:r>
        <w:rPr>
          <w:bCs/>
        </w:rPr>
      </w:r>
    </w:p>
    <w:p>
      <w:pPr>
        <w:pStyle w:val="Normal"/>
        <w:tabs>
          <w:tab w:val="left" w:pos="1440" w:leader="none"/>
        </w:tabs>
        <w:spacing w:before="0" w:after="0"/>
        <w:rPr>
          <w:bCs/>
        </w:rPr>
      </w:pPr>
      <w:r>
        <w:rPr>
          <w:bCs/>
        </w:rPr>
      </w:r>
    </w:p>
    <w:p>
      <w:pPr>
        <w:pStyle w:val="Normal"/>
        <w:tabs>
          <w:tab w:val="left" w:pos="1440" w:leader="none"/>
        </w:tabs>
        <w:spacing w:before="0" w:after="0"/>
        <w:rPr>
          <w:bCs/>
        </w:rPr>
      </w:pPr>
      <w:r>
        <w:rPr>
          <w:bCs/>
        </w:rPr>
      </w:r>
    </w:p>
    <w:p>
      <w:pPr>
        <w:pStyle w:val="Normal"/>
        <w:tabs>
          <w:tab w:val="left" w:pos="1440" w:leader="none"/>
        </w:tabs>
        <w:spacing w:before="0" w:after="0"/>
        <w:rPr>
          <w:bCs/>
        </w:rPr>
      </w:pPr>
      <w:r>
        <w:rPr>
          <w:bCs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cc"/>
    <w:family w:val="swiss"/>
    <w:pitch w:val="variable"/>
  </w:font>
  <w:font w:name="Liberation Sans">
    <w:altName w:val="Arial"/>
    <w:charset w:val="00"/>
    <w:family w:val="swiss"/>
    <w:pitch w:val="variable"/>
  </w:font>
  <w:font w:name="Verdana">
    <w:charset w:val="cc"/>
    <w:family w:val="swiss"/>
    <w:pitch w:val="variable"/>
  </w:font>
  <w:font w:name="Times New Roman">
    <w:altName w:val="Times New Roman Cyr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spacing w:lineRule="auto" w:line="276" w:before="0" w:after="200"/>
    </w:pPr>
    <w:rPr>
      <w:rFonts w:ascii="Calibri" w:hAnsi="Calibri" w:eastAsia="Calibri" w:cs="Times New Roman;Times New Roman Cyr"/>
      <w:color w:val="auto"/>
      <w:sz w:val="22"/>
      <w:szCs w:val="22"/>
      <w:lang w:val="ru-RU" w:bidi="ar-SA" w:eastAsia="zh-CN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Style14">
    <w:name w:val="Основной шрифт абзаца"/>
    <w:rPr/>
  </w:style>
  <w:style w:type="character" w:styleId="InternetLink">
    <w:name w:val="Internet Link"/>
    <w:basedOn w:val="Style14"/>
    <w:rPr>
      <w:color w:val="0000FF"/>
      <w:u w:val="single"/>
    </w:rPr>
  </w:style>
  <w:style w:type="character" w:styleId="Headerusername">
    <w:name w:val="header-user-name"/>
    <w:basedOn w:val="Style14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  <w:style w:type="paragraph" w:styleId="Style15">
    <w:name w:val="Абзац списка"/>
    <w:basedOn w:val="Normal"/>
    <w:pPr>
      <w:spacing w:before="0" w:after="200"/>
      <w:ind w:left="720" w:right="0" w:hanging="0"/>
      <w:contextualSpacing/>
    </w:pPr>
    <w:rPr>
      <w:rFonts w:ascii="Calibri" w:hAnsi="Calibri" w:eastAsia="Calibri" w:cs="Times New Roman;Times New Roman Cyr"/>
    </w:rPr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2009-04-13T03:56:00Z</dcterms:created>
  <dc:creator>acc-11</dc:creator>
  <dc:language>en-US</dc:language>
  <cp:lastModifiedBy>BTR Motorsport</cp:lastModifiedBy>
  <cp:lastPrinted>2008-09-30T11:42:00Z</cp:lastPrinted>
  <dcterms:modified xsi:type="dcterms:W3CDTF">2015-12-18T10:37:00Z</dcterms:modified>
  <cp:revision>32</cp:revision>
  <dc:title>Учетная карточка ООО  «ОБРАЗЕЦ»</dc:title>
</cp:coreProperties>
</file>